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E6E8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E6E8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E6E8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E6E87">
        <w:rPr>
          <w:rFonts w:ascii="Times New Roman" w:eastAsia="Times New Roman" w:hAnsi="Times New Roman" w:cs="Times New Roman"/>
          <w:b/>
          <w:bCs/>
          <w:color w:val="363636"/>
          <w:sz w:val="28"/>
          <w:szCs w:val="28"/>
          <w:lang w:eastAsia="uk-UA"/>
        </w:rPr>
        <w:br/>
      </w:r>
      <w:r w:rsidRPr="008E6E8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E6E8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E6E8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993A7C6" w14:textId="77777777" w:rsidR="008E6E87" w:rsidRPr="008E6E87" w:rsidRDefault="00B736EB" w:rsidP="008E6E87">
      <w:pPr>
        <w:shd w:val="clear" w:color="auto" w:fill="FCFCFC"/>
        <w:jc w:val="center"/>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br/>
      </w:r>
      <w:r w:rsidR="00197936" w:rsidRPr="008E6E87">
        <w:rPr>
          <w:rStyle w:val="a3"/>
          <w:rFonts w:ascii="Times New Roman" w:hAnsi="Times New Roman" w:cs="Times New Roman"/>
          <w:color w:val="363636"/>
          <w:sz w:val="28"/>
          <w:szCs w:val="28"/>
        </w:rPr>
        <w:t>РІШЕННЯ</w:t>
      </w:r>
      <w:r w:rsidR="00C00C1C" w:rsidRPr="008E6E87">
        <w:rPr>
          <w:rFonts w:ascii="Times New Roman" w:hAnsi="Times New Roman" w:cs="Times New Roman"/>
          <w:b/>
          <w:bCs/>
          <w:color w:val="363636"/>
          <w:sz w:val="28"/>
          <w:szCs w:val="28"/>
        </w:rPr>
        <w:br/>
      </w:r>
      <w:r w:rsidR="008E6E87" w:rsidRPr="008E6E87">
        <w:rPr>
          <w:rStyle w:val="a3"/>
          <w:rFonts w:ascii="Times New Roman" w:hAnsi="Times New Roman" w:cs="Times New Roman"/>
          <w:color w:val="363636"/>
          <w:sz w:val="28"/>
          <w:szCs w:val="28"/>
        </w:rPr>
        <w:t>№248дп-26</w:t>
      </w:r>
    </w:p>
    <w:p w14:paraId="18E74F00" w14:textId="354B67BD" w:rsidR="008E6E87" w:rsidRPr="008E6E87" w:rsidRDefault="008E6E87" w:rsidP="008E6E87">
      <w:pPr>
        <w:pStyle w:val="a4"/>
        <w:shd w:val="clear" w:color="auto" w:fill="FCFCFC"/>
        <w:spacing w:before="0" w:after="0"/>
        <w:rPr>
          <w:color w:val="363636"/>
          <w:sz w:val="28"/>
          <w:szCs w:val="28"/>
        </w:rPr>
      </w:pPr>
      <w:r w:rsidRPr="008E6E87">
        <w:rPr>
          <w:b/>
          <w:bCs/>
          <w:color w:val="363636"/>
          <w:sz w:val="28"/>
          <w:szCs w:val="28"/>
        </w:rPr>
        <w:t>27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8E6E87">
        <w:rPr>
          <w:b/>
          <w:bCs/>
          <w:color w:val="363636"/>
          <w:sz w:val="28"/>
          <w:szCs w:val="28"/>
        </w:rPr>
        <w:t>Київ</w:t>
      </w:r>
    </w:p>
    <w:p w14:paraId="7CCE7742" w14:textId="77777777" w:rsidR="008E6E87" w:rsidRPr="008E6E87" w:rsidRDefault="008E6E87" w:rsidP="008E6E87">
      <w:pPr>
        <w:pStyle w:val="a4"/>
        <w:shd w:val="clear" w:color="auto" w:fill="FCFCFC"/>
        <w:spacing w:before="0" w:after="0"/>
        <w:rPr>
          <w:color w:val="363636"/>
          <w:sz w:val="28"/>
          <w:szCs w:val="28"/>
        </w:rPr>
      </w:pPr>
      <w:r w:rsidRPr="008E6E87">
        <w:rPr>
          <w:b/>
          <w:bCs/>
          <w:color w:val="363636"/>
          <w:sz w:val="28"/>
          <w:szCs w:val="28"/>
        </w:rPr>
        <w:t>Про закриття дисциплінарного провадження стосовно прокурора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Іщенка Богдана Миколайовича</w:t>
      </w:r>
    </w:p>
    <w:p w14:paraId="17C20B07" w14:textId="77777777" w:rsidR="008E6E87" w:rsidRPr="008E6E87" w:rsidRDefault="008E6E87" w:rsidP="008E6E87">
      <w:pPr>
        <w:rPr>
          <w:rFonts w:ascii="Times New Roman" w:hAnsi="Times New Roman" w:cs="Times New Roman"/>
          <w:sz w:val="28"/>
          <w:szCs w:val="28"/>
        </w:rPr>
      </w:pPr>
    </w:p>
    <w:p w14:paraId="0A2DBC5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8E6E87">
        <w:rPr>
          <w:rFonts w:ascii="Times New Roman" w:hAnsi="Times New Roman" w:cs="Times New Roman"/>
          <w:color w:val="363636"/>
          <w:sz w:val="28"/>
          <w:szCs w:val="28"/>
        </w:rPr>
        <w:t>Радзівона</w:t>
      </w:r>
      <w:proofErr w:type="spellEnd"/>
      <w:r w:rsidRPr="008E6E87">
        <w:rPr>
          <w:rFonts w:ascii="Times New Roman" w:hAnsi="Times New Roman" w:cs="Times New Roman"/>
          <w:color w:val="363636"/>
          <w:sz w:val="28"/>
          <w:szCs w:val="28"/>
        </w:rPr>
        <w:t xml:space="preserve"> М.О., членів – </w:t>
      </w:r>
      <w:proofErr w:type="spellStart"/>
      <w:r w:rsidRPr="008E6E87">
        <w:rPr>
          <w:rFonts w:ascii="Times New Roman" w:hAnsi="Times New Roman" w:cs="Times New Roman"/>
          <w:color w:val="363636"/>
          <w:sz w:val="28"/>
          <w:szCs w:val="28"/>
        </w:rPr>
        <w:t>Бобровник</w:t>
      </w:r>
      <w:proofErr w:type="spellEnd"/>
      <w:r w:rsidRPr="008E6E87">
        <w:rPr>
          <w:rFonts w:ascii="Times New Roman" w:hAnsi="Times New Roman" w:cs="Times New Roman"/>
          <w:color w:val="363636"/>
          <w:sz w:val="28"/>
          <w:szCs w:val="28"/>
        </w:rPr>
        <w:t xml:space="preserve"> С.В., </w:t>
      </w:r>
      <w:proofErr w:type="spellStart"/>
      <w:r w:rsidRPr="008E6E87">
        <w:rPr>
          <w:rFonts w:ascii="Times New Roman" w:hAnsi="Times New Roman" w:cs="Times New Roman"/>
          <w:color w:val="363636"/>
          <w:sz w:val="28"/>
          <w:szCs w:val="28"/>
        </w:rPr>
        <w:t>Булулукова</w:t>
      </w:r>
      <w:proofErr w:type="spellEnd"/>
      <w:r w:rsidRPr="008E6E87">
        <w:rPr>
          <w:rFonts w:ascii="Times New Roman" w:hAnsi="Times New Roman" w:cs="Times New Roman"/>
          <w:color w:val="363636"/>
          <w:sz w:val="28"/>
          <w:szCs w:val="28"/>
        </w:rPr>
        <w:t xml:space="preserve"> О.Ю., Гарбузи Н.В., Коваль К.П., </w:t>
      </w:r>
      <w:proofErr w:type="spellStart"/>
      <w:r w:rsidRPr="008E6E87">
        <w:rPr>
          <w:rFonts w:ascii="Times New Roman" w:hAnsi="Times New Roman" w:cs="Times New Roman"/>
          <w:color w:val="363636"/>
          <w:sz w:val="28"/>
          <w:szCs w:val="28"/>
        </w:rPr>
        <w:t>Куриленка</w:t>
      </w:r>
      <w:proofErr w:type="spellEnd"/>
      <w:r w:rsidRPr="008E6E87">
        <w:rPr>
          <w:rFonts w:ascii="Times New Roman" w:hAnsi="Times New Roman" w:cs="Times New Roman"/>
          <w:color w:val="363636"/>
          <w:sz w:val="28"/>
          <w:szCs w:val="28"/>
        </w:rPr>
        <w:t xml:space="preserve"> Д.В., </w:t>
      </w:r>
      <w:proofErr w:type="spellStart"/>
      <w:r w:rsidRPr="008E6E87">
        <w:rPr>
          <w:rFonts w:ascii="Times New Roman" w:hAnsi="Times New Roman" w:cs="Times New Roman"/>
          <w:color w:val="363636"/>
          <w:sz w:val="28"/>
          <w:szCs w:val="28"/>
        </w:rPr>
        <w:t>Мавроді</w:t>
      </w:r>
      <w:proofErr w:type="spellEnd"/>
      <w:r w:rsidRPr="008E6E87">
        <w:rPr>
          <w:rFonts w:ascii="Times New Roman" w:hAnsi="Times New Roman" w:cs="Times New Roman"/>
          <w:color w:val="363636"/>
          <w:sz w:val="28"/>
          <w:szCs w:val="28"/>
        </w:rPr>
        <w:t xml:space="preserve"> В.В., </w:t>
      </w:r>
      <w:proofErr w:type="spellStart"/>
      <w:r w:rsidRPr="008E6E87">
        <w:rPr>
          <w:rFonts w:ascii="Times New Roman" w:hAnsi="Times New Roman" w:cs="Times New Roman"/>
          <w:color w:val="363636"/>
          <w:sz w:val="28"/>
          <w:szCs w:val="28"/>
        </w:rPr>
        <w:t>Мнишенко</w:t>
      </w:r>
      <w:proofErr w:type="spellEnd"/>
      <w:r w:rsidRPr="008E6E87">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Іщенка Богдана Миколайовича (далі – прокурор Іщенко Б.М., Іщенко Б.М.) у дисциплінарному провадженні № 07/3/2-798дс-348дп-25,</w:t>
      </w:r>
    </w:p>
    <w:p w14:paraId="179E7926" w14:textId="77777777" w:rsidR="008E6E87" w:rsidRPr="008E6E87" w:rsidRDefault="008E6E87" w:rsidP="008E6E87">
      <w:pPr>
        <w:shd w:val="clear" w:color="auto" w:fill="FCFCFC"/>
        <w:ind w:firstLine="567"/>
        <w:jc w:val="center"/>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УСТАНОВИЛА:</w:t>
      </w:r>
    </w:p>
    <w:p w14:paraId="359A54B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7CB1976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Іщенко Б.М. в органах прокуратури працює з вересня 2010 року, на зазначеній у дисциплінарній скарзі посаді – з 03.11.2020. Присягу прокурора склав 04.07.2011, з Кодексом професійної етики та поведінки прокурорів, затвердженим всеукраїнською конференцією прокурорів 27.04.2017, (далі – Кодекс) ознайомився 18.05.2017. Характеризується посередньо. Дисциплінарних стягнень не має.</w:t>
      </w:r>
    </w:p>
    <w:p w14:paraId="4409FB7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2. Відомості щодо етапів дисциплінарного провадження</w:t>
      </w:r>
    </w:p>
    <w:p w14:paraId="4E021013"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До Комісії 21.07.2025 надійшла дисциплінарна скарга керівника Кіровоградської обласної прокуратури ОСОБА 1 (далі – скаржник) про вчинення дисциплінарного проступку прокурором Іщенком Б.М.</w:t>
      </w:r>
    </w:p>
    <w:p w14:paraId="402F9A0B"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Автоматизованою системою скаргу цього ж дня </w:t>
      </w:r>
      <w:proofErr w:type="spellStart"/>
      <w:r w:rsidRPr="008E6E87">
        <w:rPr>
          <w:rFonts w:ascii="Times New Roman" w:hAnsi="Times New Roman" w:cs="Times New Roman"/>
          <w:color w:val="363636"/>
          <w:sz w:val="28"/>
          <w:szCs w:val="28"/>
        </w:rPr>
        <w:t>розподілено</w:t>
      </w:r>
      <w:proofErr w:type="spellEnd"/>
      <w:r w:rsidRPr="008E6E87">
        <w:rPr>
          <w:rFonts w:ascii="Times New Roman" w:hAnsi="Times New Roman" w:cs="Times New Roman"/>
          <w:color w:val="363636"/>
          <w:sz w:val="28"/>
          <w:szCs w:val="28"/>
        </w:rPr>
        <w:t xml:space="preserve"> члену Комісії Степановій Т.В., яка 31.07.2025 прийняла рішення про відкриття дисциплінарного провадження № 07/3/2-798дс-348дп-25. Комісія рішенням від 10.09.2025 № 229дп-25 продовжила строк перевірки в дисциплінарному провадженні на один місяць – до 21.10.2025.</w:t>
      </w:r>
    </w:p>
    <w:p w14:paraId="7D357C79"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За результатами перевірки член Комісії Степанова Т.В. 13.05.2026 склала висновок про відсутність дисциплінарного проступку в діях прокурора                  Іщенка Б.М. Скаржника та прокурора Іщенка Б.М, своєчасно й належним чином повідомлено про час і місце проведення засідання Комісії.</w:t>
      </w:r>
    </w:p>
    <w:p w14:paraId="07F51E0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 скаржника надійшла заява про надання згоди на розгляд дисциплінарного провадження за його відсутності, щодо закриття дисциплінарного провадження не заперечує.</w:t>
      </w:r>
    </w:p>
    <w:p w14:paraId="618EA85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Прокурор Іщенко Б.М.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38DE219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CBACEC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659C9CD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3. Зміст дисциплінарної скарги</w:t>
      </w:r>
    </w:p>
    <w:p w14:paraId="44399C1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Прокурор Іщенко Б.М.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7125790A"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Так, Іщенко Б.М., який на час встановлення інвалідності у квітні 2017 року працював тривалий час в органах прокуратури на прокурорських посадах, вирішив отримати неправомірну вигоду у вигляді пенсійних виплат як особі з інвалідності ІІ групи без наявних на це законних та обґрунтованих підстав.</w:t>
      </w:r>
    </w:p>
    <w:p w14:paraId="45A1634D"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Зокрема Іщенко Б.М., знаючи, що він не має функціональних порушень, які би відповідали критеріям встановлення ІІ групи інвалідності, звернувся до медико-соціальної експертної комісії (далі – МСЕК) м. Кропивницький про визнання його інвалідом відповідної групи.</w:t>
      </w:r>
    </w:p>
    <w:p w14:paraId="5B6B65C0"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         На момент звернення до МСЕК Іщенко Б.М. усвідомлював, що він не втратив працездатність, здатність до самостійного пересування, самообслуговування, спілкування, орієнтацію та контроль за своєю поведінкою.</w:t>
      </w:r>
    </w:p>
    <w:p w14:paraId="422B5C5A"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Відповідно до довідки до акту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Іщенку Б.М.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встановлено ІІ групу інвалідності.</w:t>
      </w:r>
    </w:p>
    <w:p w14:paraId="1482CE3A"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Таким чином прокурор Іщенко Б.М. умисно, достовірно знаючи і розуміючи визначені законодавством вимоги до поведінки прокурора, діяв в усупереч їх вимог, систематично порушуючи правила прокурорської етики, чим дискредитував себе як представника держави та прокурора та зашкодив авторитету органів прокуратури, як державної інституції загалом.</w:t>
      </w:r>
    </w:p>
    <w:p w14:paraId="792E3F43" w14:textId="77777777" w:rsidR="008E6E87" w:rsidRPr="008E6E87" w:rsidRDefault="008E6E87" w:rsidP="008E6E87">
      <w:pPr>
        <w:shd w:val="clear" w:color="auto" w:fill="FCFCFC"/>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За таких обставин скаржник вважав, що в діях Іщенка Б.М. вбачаються ознаки дисциплінарних проступків, передбачених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7E3DF66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4. Обставини, встановлені під час дисциплінарного провадження</w:t>
      </w:r>
    </w:p>
    <w:p w14:paraId="2A21EFF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73005D0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FFEB90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1A0C29D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5FACF14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08B1B73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4CDB0B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2001A4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8FC83B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A56A5C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4.1. Стислий виклад матеріалів службового розслідування</w:t>
      </w:r>
    </w:p>
    <w:p w14:paraId="1921C18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3F09CE1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w:t>
      </w:r>
      <w:r w:rsidRPr="008E6E87">
        <w:rPr>
          <w:rFonts w:ascii="Times New Roman" w:hAnsi="Times New Roman" w:cs="Times New Roman"/>
          <w:b/>
          <w:bCs/>
          <w:color w:val="363636"/>
          <w:sz w:val="28"/>
          <w:szCs w:val="28"/>
        </w:rPr>
        <w:t>висновком службового розслідування від 13.12.2024 </w:t>
      </w:r>
      <w:r w:rsidRPr="008E6E87">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8E6E87">
        <w:rPr>
          <w:rFonts w:ascii="Times New Roman" w:hAnsi="Times New Roman" w:cs="Times New Roman"/>
          <w:color w:val="363636"/>
          <w:sz w:val="28"/>
          <w:szCs w:val="28"/>
        </w:rPr>
        <w:t>Facebook</w:t>
      </w:r>
      <w:proofErr w:type="spellEnd"/>
      <w:r w:rsidRPr="008E6E87">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Олійником оформили інвалідність, «</w:t>
      </w:r>
      <w:proofErr w:type="spellStart"/>
      <w:r w:rsidRPr="008E6E87">
        <w:rPr>
          <w:rFonts w:ascii="Times New Roman" w:hAnsi="Times New Roman" w:cs="Times New Roman"/>
          <w:color w:val="363636"/>
          <w:sz w:val="28"/>
          <w:szCs w:val="28"/>
        </w:rPr>
        <w:t>дахуючи</w:t>
      </w:r>
      <w:proofErr w:type="spellEnd"/>
      <w:r w:rsidRPr="008E6E87">
        <w:rPr>
          <w:rFonts w:ascii="Times New Roman" w:hAnsi="Times New Roman" w:cs="Times New Roman"/>
          <w:color w:val="363636"/>
          <w:sz w:val="28"/>
          <w:szCs w:val="28"/>
        </w:rPr>
        <w:t>» корупційну схему Слуги народу ОСОБА 5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6 та були співучасниками корупційних схем.</w:t>
      </w:r>
    </w:p>
    <w:p w14:paraId="7633A90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7.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36E89AF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148D770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121B3E9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42020000000001036 від 10.06.2020 (Черкаська область) та № 422020000000001478 від 10.08.2020 (Хмельницька область).</w:t>
      </w:r>
    </w:p>
    <w:p w14:paraId="3A3C65B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42024000000001166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 (далі – ДБР).</w:t>
      </w:r>
    </w:p>
    <w:p w14:paraId="3A1809C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w:t>
      </w:r>
      <w:r w:rsidRPr="008E6E87">
        <w:rPr>
          <w:rFonts w:ascii="Times New Roman" w:hAnsi="Times New Roman" w:cs="Times New Roman"/>
          <w:color w:val="363636"/>
          <w:sz w:val="28"/>
          <w:szCs w:val="28"/>
        </w:rPr>
        <w:lastRenderedPageBreak/>
        <w:t>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73C1CB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68276BC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Прокурор у кримінальному провадженні</w:t>
      </w:r>
      <w:r w:rsidRPr="008E6E87">
        <w:rPr>
          <w:rFonts w:ascii="Times New Roman" w:hAnsi="Times New Roman" w:cs="Times New Roman"/>
          <w:color w:val="00B050"/>
          <w:sz w:val="28"/>
          <w:szCs w:val="28"/>
          <w:u w:val="single"/>
        </w:rPr>
        <w:t> </w:t>
      </w:r>
      <w:r w:rsidRPr="008E6E87">
        <w:rPr>
          <w:rFonts w:ascii="Times New Roman" w:hAnsi="Times New Roman" w:cs="Times New Roman"/>
          <w:color w:val="363636"/>
          <w:sz w:val="28"/>
          <w:szCs w:val="28"/>
        </w:rPr>
        <w:t>№ 42024000000001166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B5DB6E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53FD74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5D327A3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У зв’язку з недостатнім для перевірки обсягом доводів, викладених у дисциплінарній скарзі, до якої долучено лише копії біографічної довідки                 Іщенка Б.М., Присяги прокурора,  наказу про призначення на займану посаду, довідок до </w:t>
      </w:r>
      <w:proofErr w:type="spellStart"/>
      <w:r w:rsidRPr="008E6E87">
        <w:rPr>
          <w:rFonts w:ascii="Times New Roman" w:hAnsi="Times New Roman" w:cs="Times New Roman"/>
          <w:color w:val="363636"/>
          <w:sz w:val="28"/>
          <w:szCs w:val="28"/>
        </w:rPr>
        <w:t>акта</w:t>
      </w:r>
      <w:proofErr w:type="spellEnd"/>
      <w:r w:rsidRPr="008E6E87">
        <w:rPr>
          <w:rFonts w:ascii="Times New Roman" w:hAnsi="Times New Roman" w:cs="Times New Roman"/>
          <w:color w:val="363636"/>
          <w:sz w:val="28"/>
          <w:szCs w:val="28"/>
        </w:rPr>
        <w:t xml:space="preserve"> огляду МСЕК від 18.05.2017 і від 04.06.2019, згідно яких за результатами повторних оглядів Іщенку Б.М. встановлено ІІ групу інвалідності, повідомлення МСЕК підприємству, установі організації про результати огляду МСЕК від 18.05.2017, у скаржника листом від 06.08.2025 № </w:t>
      </w:r>
      <w:r w:rsidRPr="008E6E87">
        <w:rPr>
          <w:rFonts w:ascii="Times New Roman" w:hAnsi="Times New Roman" w:cs="Times New Roman"/>
          <w:color w:val="363636"/>
          <w:sz w:val="28"/>
          <w:szCs w:val="28"/>
        </w:rPr>
        <w:lastRenderedPageBreak/>
        <w:t>07/3-1183вих-25 витребувано додаткові відомості та ініційовано проведення службового розслідування, висновок якого затвердив керівник Кіровоградської обласної прокуратури ОСОБА 8 12.11.2025 (далі – висновок службового розслідування від 12.11.2025).</w:t>
      </w:r>
    </w:p>
    <w:p w14:paraId="7487450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Згідно з висновком службового розслідування від 12.11.2025</w:t>
      </w:r>
      <w:r w:rsidRPr="008E6E87">
        <w:rPr>
          <w:rFonts w:ascii="Times New Roman" w:hAnsi="Times New Roman" w:cs="Times New Roman"/>
          <w:color w:val="363636"/>
          <w:sz w:val="28"/>
          <w:szCs w:val="28"/>
        </w:rPr>
        <w:t> констатовано, що факт отримання Іщенком Б.М. статусу особи з інвалідністю, підтвердилось (пункт 2). Відомостей про використання прокурором Іщенком Б.М.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 (пункт 3). Враховано, що на час завершення службового розслідування згідно з рішенням експертної команди з оцінювання повсякденного функціонування Центру оцінювання функціонального стану особи від 06.10.2025 Іщенку Б.М. підтверджено встановлену II групу інвалідності (пункт 4).</w:t>
      </w:r>
    </w:p>
    <w:p w14:paraId="04700E7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Зокрема встановлено, що Іщенком Б.М. у 2017 році для долучення до його особової справи надано копію довідки до акту огляду МСЕК від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про повторний огляд та встановлення йому ІІ групи інвалідності на строк до 01.06.2019. Також долучено копію повідомлення підприємству, установ, організації про результати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59E7948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 подальшому Іщенком Б.М. в січні 2025 року для долучення до особової справи надано довідку до акту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xml:space="preserve"> про повторний огляд та встановлення йому ІІ групи інвалідності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Разом з тим, про наявність у Іщенка Б.М. статусу особи з інвалідністю та довідки до акту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ним зазначено у пункті 9 особового листка з обліку кадрів, який заповнений ним власноручно 29.09.2022.</w:t>
      </w:r>
    </w:p>
    <w:p w14:paraId="2439690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На запит Кіровоградської обласної прокуратури від 12.08.2025 № 07-5971вих-25 Головним управлінням Пенсійного фонду України (далі – ПФУ) в Кіровоградській області повідомлено, що Іщенко Б.М. перебуває на обліку в органах ПФУ як одержувач пенсії з 17 липня 2013 року. У наданні інформації щодо виду пенсії відмовлено з посиланням на чинне законодавство.</w:t>
      </w:r>
    </w:p>
    <w:p w14:paraId="497E88D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До відділу кадрової роботи та державної служби обласної прокуратури Іщенком Б.М. не надавалась індивідуальна програма реабілітації інваліда та у зв’язку з цим заходи із облаштування робочого місця, коригування робочого графіку, з трудової реабілітації не вживалися. Письмові звернення Іщенка Б.М. з цих питань до відділу кадрової роботи та державної служби не надходили. Також Іщенко Б.М. не звертався до обласної прокуратури із заявами про створення спеціальних умов праці та спеціального обладнання робочого місця.</w:t>
      </w:r>
    </w:p>
    <w:p w14:paraId="1655219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З метою з’ясування питання чи приймалося Центром оцінювання функціонального стану особи рішення щодо підтвердження чи спростування законності експертного рішення МСЕК про встановлення Іщенку Б.М. II групи </w:t>
      </w:r>
      <w:r w:rsidRPr="008E6E87">
        <w:rPr>
          <w:rFonts w:ascii="Times New Roman" w:hAnsi="Times New Roman" w:cs="Times New Roman"/>
          <w:color w:val="363636"/>
          <w:sz w:val="28"/>
          <w:szCs w:val="28"/>
        </w:rPr>
        <w:lastRenderedPageBreak/>
        <w:t>інвалідності направлено відповідний запит до цієї установи, за результатами розгляду якого у наданні відповідної інформації відмовлено.</w:t>
      </w:r>
    </w:p>
    <w:p w14:paraId="5AF5494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Водночас, до Кіровоградської обласної прокуратури 19.05.2025 та 16.09.2025 надійшли листи за підписами виконувача обов’язків керівника Генеральної інспекції Офісу Генерального прокурора від 16.05.2025 № 17/2/1-20401-24 та заступника Генерального прокурора від 11.09.2025 № 31/2/1-34080-24 відповідно, про необхідність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деяких працівників органів прокуратури Кіровоградської області, серед яких у листі від 11.09.2025 №31/2/1-34080-24 зазначався Іщенко Б.М.</w:t>
      </w:r>
    </w:p>
    <w:p w14:paraId="0F09434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На виконання цього листа Іщенко Б.М. у період з 24.09.2025 до 26.09.2025 пройшов обстеження в ДУ «Український державний науково-дослідний інститут медико-соціальних проблем інвалідності МОЗ України», про що свідчить листок непрацездатності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716782EA"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Разом з тим, Іщенком Б.М. надано копію витягу з рішення експертної команди з оцінювання повсякденного функціонування особи Центру оцінювання функціонального стану особи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за результатами перевірки обґрунтованості прийнятого рішення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2B162FB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рішенням експертної команди ДУ «Український державний науково-дослідний інститут медико-соціальних проблем інвалідності МОЗ України» за представленими медичними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є критерієм встановлення другої (ІІ) групи інвалідності,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xml:space="preserve">,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xml:space="preserve"> з 14.05.2019, враховуючи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r w:rsidRPr="008E6E87">
        <w:rPr>
          <w:rFonts w:ascii="Times New Roman" w:hAnsi="Times New Roman" w:cs="Times New Roman"/>
          <w:color w:val="363636"/>
          <w:sz w:val="28"/>
          <w:szCs w:val="28"/>
          <w:vertAlign w:val="subscript"/>
        </w:rPr>
        <w:t> </w:t>
      </w:r>
      <w:r w:rsidRPr="008E6E87">
        <w:rPr>
          <w:rFonts w:ascii="Times New Roman" w:hAnsi="Times New Roman" w:cs="Times New Roman"/>
          <w:color w:val="363636"/>
          <w:sz w:val="28"/>
          <w:szCs w:val="28"/>
        </w:rPr>
        <w:t>Рішення відповідає чинному законодавству, згідно з постановою Кабінету Міністрів України № 1317 від 03.12.2009, наказом МОЗ України № 561 від 05.09.2011.</w:t>
      </w:r>
    </w:p>
    <w:p w14:paraId="0D3137C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інформації отриманої з ДБР встановлено, що здійснюється досудове розслідування у кримінальному провадженні №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про підозру Іщенку Б.М. не повідомляли. В решті наданні інформації відмовлено.</w:t>
      </w:r>
    </w:p>
    <w:p w14:paraId="3434AA6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Також, відповідно до інформації Департаменту нагляду за додержанням законів органами ДБР Офісу Генерального прокурора встановлено, що</w:t>
      </w:r>
      <w:r w:rsidRPr="008E6E87">
        <w:rPr>
          <w:rFonts w:ascii="Times New Roman" w:hAnsi="Times New Roman" w:cs="Times New Roman"/>
          <w:color w:val="363636"/>
          <w:spacing w:val="-10"/>
          <w:sz w:val="28"/>
          <w:szCs w:val="28"/>
        </w:rPr>
        <w:t> </w:t>
      </w:r>
      <w:r w:rsidRPr="008E6E87">
        <w:rPr>
          <w:rFonts w:ascii="Times New Roman" w:hAnsi="Times New Roman" w:cs="Times New Roman"/>
          <w:color w:val="363636"/>
          <w:sz w:val="28"/>
          <w:szCs w:val="28"/>
        </w:rPr>
        <w:t>Головним слідчим управлінням ДБР за процесуального керівництва прокурорів Офісу Генерального прокурора здійснюється досудове розслідування у кримінальному провадженні №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pacing w:val="-10"/>
          <w:sz w:val="28"/>
          <w:szCs w:val="28"/>
        </w:rPr>
        <w:t>. </w:t>
      </w:r>
      <w:r w:rsidRPr="008E6E87">
        <w:rPr>
          <w:rFonts w:ascii="Times New Roman" w:hAnsi="Times New Roman" w:cs="Times New Roman"/>
          <w:color w:val="363636"/>
          <w:sz w:val="28"/>
          <w:szCs w:val="28"/>
        </w:rPr>
        <w:t xml:space="preserve">Старшим групи прокурорів у вказаному кримінальному провадженні надано дозвіл Комісії з проведення службового розслідування Кіровоградської обласної прокуратури на розголошення відомостей досудового розслідував у кримінальному провадженні </w:t>
      </w:r>
      <w:r w:rsidRPr="008E6E87">
        <w:rPr>
          <w:rFonts w:ascii="Times New Roman" w:hAnsi="Times New Roman" w:cs="Times New Roman"/>
          <w:color w:val="363636"/>
          <w:sz w:val="28"/>
          <w:szCs w:val="28"/>
        </w:rPr>
        <w:lastRenderedPageBreak/>
        <w:t>стосовно прокурора Іщенка Б.М. у обсязі необхідному для забезпечення вимог, передбачених Розділом VI Закону № 1697-VII. Іщенка Б.М. для проведення допиту чи інших процесуальних дій не викликали, не допитували, про підозру йому не повідомляли.</w:t>
      </w:r>
    </w:p>
    <w:p w14:paraId="6379E93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proofErr w:type="spellStart"/>
      <w:r w:rsidRPr="008E6E87">
        <w:rPr>
          <w:rFonts w:ascii="Times New Roman" w:hAnsi="Times New Roman" w:cs="Times New Roman"/>
          <w:color w:val="363636"/>
          <w:sz w:val="28"/>
          <w:szCs w:val="28"/>
        </w:rPr>
        <w:t>Ішенко</w:t>
      </w:r>
      <w:proofErr w:type="spellEnd"/>
      <w:r w:rsidRPr="008E6E87">
        <w:rPr>
          <w:rFonts w:ascii="Times New Roman" w:hAnsi="Times New Roman" w:cs="Times New Roman"/>
          <w:color w:val="363636"/>
          <w:sz w:val="28"/>
          <w:szCs w:val="28"/>
        </w:rPr>
        <w:t xml:space="preserve"> Б М. є військовозобов’язаним та перебував на військовому обліку в органах Кіровоградської обласної прокуратури, 16.08.2022 взятий на облік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МТЦК та СП, а також, був заброньований за органами Кіровоградської обласної </w:t>
      </w:r>
      <w:r w:rsidRPr="008E6E87">
        <w:rPr>
          <w:rFonts w:ascii="Times New Roman" w:hAnsi="Times New Roman" w:cs="Times New Roman"/>
          <w:color w:val="363636"/>
          <w:spacing w:val="-10"/>
          <w:sz w:val="28"/>
          <w:szCs w:val="28"/>
        </w:rPr>
        <w:t>прокуратури з лютого 2022 року </w:t>
      </w:r>
      <w:r w:rsidRPr="008E6E87">
        <w:rPr>
          <w:rFonts w:ascii="Times New Roman" w:hAnsi="Times New Roman" w:cs="Times New Roman"/>
          <w:color w:val="363636"/>
          <w:sz w:val="28"/>
          <w:szCs w:val="28"/>
        </w:rPr>
        <w:t>відповідно до постанови Кабінету Міністрів України від 04.02.2015 № 45.</w:t>
      </w:r>
    </w:p>
    <w:p w14:paraId="56F5AF5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зв'язку з можливістю отримання відстрочки від призову на військову службу під час мобілізації, передбаченої статтею 23 Закону України «Про мобілізаційну підготовку та мобілізацію», Іщенком Б.М. 08.05.2025 подано заяву про виключення його із спеціального військового обліку та анулювання броні про відстрочку від призову. Керівником Кіровоградської обласної, прокуратури 12.05.2025 повідомлено начальника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МТЦК та СП про розбронювання Іщенка Б.М.</w:t>
      </w:r>
    </w:p>
    <w:p w14:paraId="2A55535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Також, комісією з проведення службового розслідування в межах компетенції вжито всіх доступних заходів до встановлення обставин отримання інвалідності прокурором Іщенком Б.М., і не виявлено ознак можливих зловживань, використання статусу прокурора та службових повноважень, іншого протиправного впливу на осіб, уповноважених приймати рішення щодо наявності чи відсутності інвалідності.</w:t>
      </w:r>
    </w:p>
    <w:p w14:paraId="266AC7D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Службовим розслідуванням встановлено, що Іщенку Б.М. згідно з довідкою до </w:t>
      </w:r>
      <w:proofErr w:type="spellStart"/>
      <w:r w:rsidRPr="008E6E87">
        <w:rPr>
          <w:rFonts w:ascii="Times New Roman" w:hAnsi="Times New Roman" w:cs="Times New Roman"/>
          <w:color w:val="363636"/>
          <w:sz w:val="28"/>
          <w:szCs w:val="28"/>
        </w:rPr>
        <w:t>акта</w:t>
      </w:r>
      <w:proofErr w:type="spellEnd"/>
      <w:r w:rsidRPr="008E6E87">
        <w:rPr>
          <w:rFonts w:ascii="Times New Roman" w:hAnsi="Times New Roman" w:cs="Times New Roman"/>
          <w:color w:val="363636"/>
          <w:sz w:val="28"/>
          <w:szCs w:val="28"/>
        </w:rPr>
        <w:t xml:space="preserve">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xml:space="preserve"> про повторний огляд встановлена II група інвалідності, загальне захворювання по зору,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xml:space="preserve"> та отримує пенсію по інвалідності на підставі Закону № 1697-VII з серпня 2022 року за рішенням суду.</w:t>
      </w:r>
    </w:p>
    <w:p w14:paraId="69811C0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Іщенко Б.М. у період з 24 вересня до 26 вересня 2025 року проходив обстеження в ДУ «Український державний науково-дослідний інститут медико- соціальних проблем інвалідності МОЗ України», за результатами якого підтверджено встановлену йому II групу інвалідності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що підтверджується Витягом з рішення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191E319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Таким чином, у матеріалах та висновку службового розслідування від 12.11.2025 відсутні відомості про наявність у діях Іщенка Б.М. при отриманні ним статусу особи з інвалідністю ознак дисциплінарного проступку.</w:t>
      </w:r>
    </w:p>
    <w:p w14:paraId="3660FB9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4.2 Інші обставини, встановлені у дисциплінарному провадженні</w:t>
      </w:r>
    </w:p>
    <w:p w14:paraId="419FCCB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w:t>
      </w:r>
      <w:r w:rsidRPr="008E6E87">
        <w:rPr>
          <w:rFonts w:ascii="Times New Roman" w:hAnsi="Times New Roman" w:cs="Times New Roman"/>
          <w:color w:val="363636"/>
          <w:sz w:val="28"/>
          <w:szCs w:val="28"/>
        </w:rPr>
        <w:lastRenderedPageBreak/>
        <w:t>щодо проведення Центром оцінювання функціонального стану особи цієї установи перевірки обґрунтованості рішення МСЕК стосовно прокурора                  Іщенка Б.М. та її результатів.</w:t>
      </w:r>
    </w:p>
    <w:p w14:paraId="2A7E00B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Директор зазначеної державної установи у листі-відповіді від 13.10.2025 зазначив, що перевірка обґрунтованості рішення про надання статусу особи з інвалідністю стосовно Іщенка Б.М. не проводилась.</w:t>
      </w:r>
    </w:p>
    <w:p w14:paraId="3EEE641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Іщенко Б.М. з’явився на </w:t>
      </w:r>
      <w:proofErr w:type="spellStart"/>
      <w:r w:rsidRPr="008E6E87">
        <w:rPr>
          <w:rFonts w:ascii="Times New Roman" w:hAnsi="Times New Roman" w:cs="Times New Roman"/>
          <w:color w:val="363636"/>
          <w:sz w:val="28"/>
          <w:szCs w:val="28"/>
        </w:rPr>
        <w:t>дообстеження</w:t>
      </w:r>
      <w:proofErr w:type="spellEnd"/>
      <w:r w:rsidRPr="008E6E87">
        <w:rPr>
          <w:rFonts w:ascii="Times New Roman" w:hAnsi="Times New Roman" w:cs="Times New Roman"/>
          <w:color w:val="363636"/>
          <w:sz w:val="28"/>
          <w:szCs w:val="28"/>
        </w:rPr>
        <w:t>, за результатами якого 06.10.2025 рішення підтверджено.</w:t>
      </w:r>
    </w:p>
    <w:p w14:paraId="5A81B61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Крім того, згідно інформації заступника Генерального прокурора                             ОСОБА 9 від 11.09.2025, наданої на запит члена Комісії Степанової Т.В. від 01.09.2025 № 07/3-1724вих-25, у межах кримінального провадження                             №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постановами старшого слідчого Головного слідчого управління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Іщенку Б.М. (постанова від 01.08.2025), однак інформація про результати його медичного огляду на момент надання відповіді відсутня.</w:t>
      </w:r>
    </w:p>
    <w:p w14:paraId="3D3483DA"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4.3 Пояснення прокурора</w:t>
      </w:r>
    </w:p>
    <w:p w14:paraId="22B30BB4"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Прокурор Іщенко Б.М. у своїх поясненнях, наданих</w:t>
      </w:r>
      <w:r w:rsidRPr="008E6E87">
        <w:rPr>
          <w:rFonts w:ascii="Times New Roman" w:hAnsi="Times New Roman" w:cs="Times New Roman"/>
          <w:color w:val="FF0000"/>
          <w:sz w:val="28"/>
          <w:szCs w:val="28"/>
        </w:rPr>
        <w:t> </w:t>
      </w:r>
      <w:r w:rsidRPr="008E6E87">
        <w:rPr>
          <w:rFonts w:ascii="Times New Roman" w:hAnsi="Times New Roman" w:cs="Times New Roman"/>
          <w:color w:val="363636"/>
          <w:sz w:val="28"/>
          <w:szCs w:val="28"/>
        </w:rPr>
        <w:t>під час службового розслідування від 12.11.2025 та під час дисциплінарного провадження пояснив, що будучи студентом, у зв’язку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49D4B322"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подальшому,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xml:space="preserve"> йому встановлено третю групу інвалідності терміном на один рік, з 01.06.2011 на два роки, а з 27.06.2013 вказана група встановлена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w:t>
      </w:r>
    </w:p>
    <w:p w14:paraId="7FE908C6"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Разом з тим, у зв’язку з погіршенням стану здоров’я, з 14.04.2017 йому встановлено другу</w:t>
      </w:r>
      <w:r w:rsidRPr="008E6E87">
        <w:rPr>
          <w:rFonts w:ascii="Times New Roman" w:hAnsi="Times New Roman" w:cs="Times New Roman"/>
          <w:color w:val="363636"/>
          <w:sz w:val="28"/>
          <w:szCs w:val="28"/>
          <w:lang w:val="ru-RU"/>
        </w:rPr>
        <w:t> (</w:t>
      </w:r>
      <w:r w:rsidRPr="008E6E87">
        <w:rPr>
          <w:rFonts w:ascii="Times New Roman" w:hAnsi="Times New Roman" w:cs="Times New Roman"/>
          <w:color w:val="363636"/>
          <w:sz w:val="28"/>
          <w:szCs w:val="28"/>
        </w:rPr>
        <w:t>ІІ</w:t>
      </w:r>
      <w:r w:rsidRPr="008E6E87">
        <w:rPr>
          <w:rFonts w:ascii="Times New Roman" w:hAnsi="Times New Roman" w:cs="Times New Roman"/>
          <w:color w:val="363636"/>
          <w:sz w:val="28"/>
          <w:szCs w:val="28"/>
          <w:lang w:val="ru-RU"/>
        </w:rPr>
        <w:t>)</w:t>
      </w:r>
      <w:r w:rsidRPr="008E6E87">
        <w:rPr>
          <w:rFonts w:ascii="Times New Roman" w:hAnsi="Times New Roman" w:cs="Times New Roman"/>
          <w:color w:val="363636"/>
          <w:sz w:val="28"/>
          <w:szCs w:val="28"/>
        </w:rPr>
        <w:t xml:space="preserve"> групу інвалідності терміном на два роки, а з 01.06.2019 вказана група встановлена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Причина інвалідності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2A028393"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Процедуру отримання інвалідності Іщенко Б.М. ініціював особисто, будь- яких знайомих, близьких родичів тощо в МСЕК чи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лікарнях не мав. Кошти або матеріальні блага за отримання інвалідності не надавав, процесуальне керівництво у кримінальних провадження стосовно працівників МСЕК або представництво інтересів держави щодо даних працівників не здійснював.</w:t>
      </w:r>
    </w:p>
    <w:p w14:paraId="3D7E6AC1"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Іщенко Б.М. вказує, що участь в засіданні МСЕК відбувалась за попереднім офіційним повідомленням секретаря комісії, про дану участь він повідомляв своє безпосереднє керівництво, з дозволу якого і відвідував комісію.</w:t>
      </w:r>
    </w:p>
    <w:p w14:paraId="35D24B7A"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Як зазначає Іщенко Б.М. про наявність інвалідності знало і знає його безпосереднє керівництво. При отриманні групи інвалідності йому надавались плани реабілітації інваліда в одному примірнику, другий примірник, за інформацією секретарів МСЕК, направлявся за місцем роботи.</w:t>
      </w:r>
    </w:p>
    <w:p w14:paraId="5FA6473C"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Вважає, що стан його здоров’я не перешкоджає належним чином виконувати службові обов’язки, за умови постійного обстеження, лікування, реабілітації тощо. Він систематично проходить обстеження, лікування, реабілітацію, </w:t>
      </w:r>
      <w:proofErr w:type="spellStart"/>
      <w:r w:rsidRPr="008E6E87">
        <w:rPr>
          <w:rFonts w:ascii="Times New Roman" w:hAnsi="Times New Roman" w:cs="Times New Roman"/>
          <w:color w:val="363636"/>
          <w:sz w:val="28"/>
          <w:szCs w:val="28"/>
        </w:rPr>
        <w:t>санатарно</w:t>
      </w:r>
      <w:proofErr w:type="spellEnd"/>
      <w:r w:rsidRPr="008E6E87">
        <w:rPr>
          <w:rFonts w:ascii="Times New Roman" w:hAnsi="Times New Roman" w:cs="Times New Roman"/>
          <w:color w:val="363636"/>
          <w:sz w:val="28"/>
          <w:szCs w:val="28"/>
        </w:rPr>
        <w:t>-курортне лікування, яке допомагає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0907A051"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Крім того, Іщенко Б.М. зазначив, що після 10 років роботи на посаді прокурора в 2021 році він звернувся через електронний кабінет ПФУ із заявою про перехід та перерахунок з пенсії по інвалідності згідно із Законом України «Про загальнообов’язкове державне пенсійне страхування» на пенсію по інвалідності відповідно до ст. 86 Закону № 1697-VII, однак рішенням ПФУ від 12.02.2021 йому відмовлено. Вказане рішення оскаржено до Кіровоградського окружного адміністративного суду, Третього апеляційного адміністративного суду та Касаційного адміністративного суду у складі Верховного Суду, за результатами розгляду яких в задоволенні позовних вимог відмовлено.</w:t>
      </w:r>
    </w:p>
    <w:p w14:paraId="049DFCE6"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 подальшому в 2022 році Іщенко Б.М. повторно звернувся з аналогічною заявою про перерахунок пенсії по інвалідності згідно із Законом України «Про загальнообов’язкове державне пенсійне страхування» на пенсію по інвалідності відповідно до ст. 86 Закону № 1697-VII. Рішенням ПФУ від 16.08.2022 в перерахунку пенсії відмовлено. За результатами оскарженого рішення ПФУ Кіровоградським окружним адміністративним судом позовні вимоги                             Іщенка Б.М. задоволено. В подальшому, на виконання рішення суду ПФУ призначено пенсію по інвалідності відповідно до ст. 86 Закону № 1697-VII.</w:t>
      </w:r>
    </w:p>
    <w:p w14:paraId="3BFBC33F"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Також, Іщенко Б.М. зазначає, що в період з 24 по 26 вересня 2025 року, на виконання вимог, зазначених у листі керівника Кіровоградської обласної прокуратури, ним пройдено стаціонарне обстеження в ДУ «Український державний науково-дослідний інститут медико-соціальних проблем інвалідності МОЗ України», за результатами якого, встановлені раніше діагнози повністю підтверджено.</w:t>
      </w:r>
    </w:p>
    <w:p w14:paraId="447E0A7F"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Крім цього, Іщенко Б.М. пояснює, що в 2022 році в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xml:space="preserve"> МТЦК та СП він пройшов ВЛК, за результатами якої визнаний непридатним до військової служби, з обліку не знятий, дані оновлено вчасно. Від бронювання, яке надано обласною прокуратурою добровільно відмовився, на </w:t>
      </w:r>
      <w:r w:rsidRPr="008E6E87">
        <w:rPr>
          <w:rFonts w:ascii="Times New Roman" w:hAnsi="Times New Roman" w:cs="Times New Roman"/>
          <w:color w:val="363636"/>
          <w:sz w:val="28"/>
          <w:szCs w:val="28"/>
        </w:rPr>
        <w:lastRenderedPageBreak/>
        <w:t>даний момент має відстрочку від мобілізації у зв’язку з інвалідністю. До правоохоронних органів, у зв’язку з наявністю інвалідності не викликався, участі в слідчих діях не брав.</w:t>
      </w:r>
    </w:p>
    <w:p w14:paraId="32659656" w14:textId="77777777" w:rsidR="008E6E87" w:rsidRPr="008E6E87" w:rsidRDefault="008E6E87" w:rsidP="008E6E87">
      <w:pPr>
        <w:shd w:val="clear" w:color="auto" w:fill="FCFCFC"/>
        <w:ind w:firstLine="708"/>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Іщенко Б.М. заперечив будь-які протиправні дії зі свого боку чи використання свого службового становища при отриманні статусу особи з інвалідністю, тому вважає, що доводи дисциплінарної скарги необґрунтовані.</w:t>
      </w:r>
    </w:p>
    <w:p w14:paraId="7E451FCE" w14:textId="77777777" w:rsidR="008E6E87" w:rsidRPr="008E6E87" w:rsidRDefault="008E6E87" w:rsidP="008E6E87">
      <w:pPr>
        <w:pStyle w:val="a8"/>
        <w:shd w:val="clear" w:color="auto" w:fill="FCFCFC"/>
        <w:spacing w:before="0" w:beforeAutospacing="0" w:after="0" w:afterAutospacing="0"/>
        <w:ind w:firstLine="709"/>
        <w:jc w:val="both"/>
        <w:rPr>
          <w:color w:val="363636"/>
          <w:sz w:val="28"/>
          <w:szCs w:val="28"/>
        </w:rPr>
      </w:pPr>
      <w:r w:rsidRPr="008E6E87">
        <w:rPr>
          <w:color w:val="363636"/>
          <w:sz w:val="28"/>
          <w:szCs w:val="28"/>
        </w:rPr>
        <w:t> </w:t>
      </w:r>
      <w:r w:rsidRPr="008E6E87">
        <w:rPr>
          <w:b/>
          <w:bCs/>
          <w:color w:val="363636"/>
          <w:sz w:val="28"/>
          <w:szCs w:val="28"/>
        </w:rPr>
        <w:t>5. Правові джерела, що підлягають застосуванню</w:t>
      </w:r>
    </w:p>
    <w:p w14:paraId="3CE2156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85AE14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18280F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699974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D4E91E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3A4053D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0DC26E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28CE668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14042B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94CB2C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E7495DA"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9A5A03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Формування довіри до прокуратури –</w:t>
      </w:r>
      <w:r w:rsidRPr="008E6E87">
        <w:rPr>
          <w:rFonts w:ascii="Times New Roman" w:hAnsi="Times New Roman" w:cs="Times New Roman"/>
          <w:color w:val="00B050"/>
          <w:sz w:val="28"/>
          <w:szCs w:val="28"/>
        </w:rPr>
        <w:t> </w:t>
      </w:r>
      <w:r w:rsidRPr="008E6E87">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1FF430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8E6E87">
        <w:rPr>
          <w:rFonts w:ascii="Times New Roman" w:hAnsi="Times New Roman" w:cs="Times New Roman"/>
          <w:color w:val="363636"/>
          <w:sz w:val="28"/>
          <w:szCs w:val="28"/>
        </w:rPr>
        <w:t>професійно</w:t>
      </w:r>
      <w:proofErr w:type="spellEnd"/>
      <w:r w:rsidRPr="008E6E87">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8BB4B7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44B11F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8E6E87">
        <w:rPr>
          <w:rFonts w:ascii="Times New Roman" w:hAnsi="Times New Roman" w:cs="Times New Roman"/>
          <w:color w:val="00B050"/>
          <w:sz w:val="28"/>
          <w:szCs w:val="28"/>
          <w:u w:val="single"/>
        </w:rPr>
        <w:t> </w:t>
      </w:r>
      <w:r w:rsidRPr="008E6E87">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EFCF34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90D5CE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0B2FF8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E6E87">
        <w:rPr>
          <w:rFonts w:ascii="Times New Roman" w:hAnsi="Times New Roman" w:cs="Times New Roman"/>
          <w:color w:val="363636"/>
          <w:sz w:val="28"/>
          <w:szCs w:val="28"/>
        </w:rPr>
        <w:t>зв’язків</w:t>
      </w:r>
      <w:proofErr w:type="spellEnd"/>
      <w:r w:rsidRPr="008E6E87">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E01116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A050A3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8E6E87">
        <w:rPr>
          <w:rFonts w:ascii="Times New Roman" w:hAnsi="Times New Roman" w:cs="Times New Roman"/>
          <w:color w:val="363636"/>
          <w:sz w:val="28"/>
          <w:szCs w:val="28"/>
        </w:rPr>
        <w:t>професійно</w:t>
      </w:r>
      <w:proofErr w:type="spellEnd"/>
      <w:r w:rsidRPr="008E6E87">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1E658E2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w:t>
      </w:r>
      <w:r w:rsidRPr="008E6E87">
        <w:rPr>
          <w:rFonts w:ascii="Times New Roman" w:hAnsi="Times New Roman" w:cs="Times New Roman"/>
          <w:color w:val="363636"/>
          <w:sz w:val="28"/>
          <w:szCs w:val="28"/>
        </w:rPr>
        <w:lastRenderedPageBreak/>
        <w:t>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90AAA5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936567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4A1467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E6E87">
        <w:rPr>
          <w:rFonts w:ascii="Times New Roman" w:hAnsi="Times New Roman" w:cs="Times New Roman"/>
          <w:color w:val="363636"/>
          <w:sz w:val="28"/>
          <w:szCs w:val="28"/>
        </w:rPr>
        <w:t>професійно</w:t>
      </w:r>
      <w:proofErr w:type="spellEnd"/>
      <w:r w:rsidRPr="008E6E87">
        <w:rPr>
          <w:rFonts w:ascii="Times New Roman" w:hAnsi="Times New Roman" w:cs="Times New Roman"/>
          <w:color w:val="363636"/>
          <w:sz w:val="28"/>
          <w:szCs w:val="28"/>
        </w:rPr>
        <w:t>, не піддаватися впливу індивідуальних чи приватних інтересів.</w:t>
      </w:r>
    </w:p>
    <w:p w14:paraId="1A1A090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D8D5F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8E6E87">
        <w:rPr>
          <w:rFonts w:ascii="Times New Roman" w:hAnsi="Times New Roman" w:cs="Times New Roman"/>
          <w:color w:val="363636"/>
          <w:sz w:val="28"/>
          <w:szCs w:val="28"/>
        </w:rPr>
        <w:t>безпек</w:t>
      </w:r>
      <w:proofErr w:type="spellEnd"/>
      <w:r w:rsidRPr="008E6E87">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09533B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56ED6B9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D463D1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AA2EAD5"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717C5D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8E6E87">
        <w:rPr>
          <w:rFonts w:ascii="Times New Roman" w:hAnsi="Times New Roman" w:cs="Times New Roman"/>
          <w:i/>
          <w:iCs/>
          <w:color w:val="363636"/>
          <w:sz w:val="28"/>
          <w:szCs w:val="28"/>
        </w:rPr>
        <w:t>, </w:t>
      </w:r>
      <w:r w:rsidRPr="008E6E87">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8E6E87">
          <w:rPr>
            <w:rStyle w:val="a6"/>
            <w:rFonts w:ascii="Times New Roman" w:hAnsi="Times New Roman" w:cs="Times New Roman"/>
            <w:sz w:val="28"/>
            <w:szCs w:val="28"/>
          </w:rPr>
          <w:t>абзацу 4</w:t>
        </w:r>
      </w:hyperlink>
      <w:r w:rsidRPr="008E6E87">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8E6E87">
          <w:rPr>
            <w:rStyle w:val="a6"/>
            <w:rFonts w:ascii="Times New Roman" w:hAnsi="Times New Roman" w:cs="Times New Roman"/>
            <w:sz w:val="28"/>
            <w:szCs w:val="28"/>
          </w:rPr>
          <w:t>медико</w:t>
        </w:r>
      </w:hyperlink>
      <w:r w:rsidRPr="008E6E87">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8E6E87">
          <w:rPr>
            <w:rStyle w:val="a6"/>
            <w:rFonts w:ascii="Times New Roman" w:hAnsi="Times New Roman" w:cs="Times New Roman"/>
            <w:sz w:val="28"/>
            <w:szCs w:val="28"/>
          </w:rPr>
          <w:t>Медико</w:t>
        </w:r>
      </w:hyperlink>
      <w:r w:rsidRPr="008E6E87">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8E6E87">
          <w:rPr>
            <w:rStyle w:val="a6"/>
            <w:rFonts w:ascii="Times New Roman" w:hAnsi="Times New Roman" w:cs="Times New Roman"/>
            <w:sz w:val="28"/>
            <w:szCs w:val="28"/>
          </w:rPr>
          <w:t>Центральна</w:t>
        </w:r>
      </w:hyperlink>
      <w:r w:rsidRPr="008E6E87">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w:t>
      </w:r>
      <w:r w:rsidRPr="008E6E87">
        <w:rPr>
          <w:rFonts w:ascii="Times New Roman" w:hAnsi="Times New Roman" w:cs="Times New Roman"/>
          <w:color w:val="363636"/>
          <w:sz w:val="28"/>
          <w:szCs w:val="28"/>
        </w:rPr>
        <w:lastRenderedPageBreak/>
        <w:t>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060EC35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F68DDCF"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5123C0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w:t>
      </w:r>
      <w:r w:rsidRPr="008E6E87">
        <w:rPr>
          <w:rFonts w:ascii="Times New Roman" w:hAnsi="Times New Roman" w:cs="Times New Roman"/>
          <w:color w:val="363636"/>
          <w:sz w:val="28"/>
          <w:szCs w:val="28"/>
        </w:rPr>
        <w:lastRenderedPageBreak/>
        <w:t>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79656EC"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b/>
          <w:bCs/>
          <w:color w:val="363636"/>
          <w:sz w:val="28"/>
          <w:szCs w:val="28"/>
        </w:rPr>
        <w:t>6. Оцінка встановлених обставин і мотиви ухвалення рішення</w:t>
      </w:r>
    </w:p>
    <w:p w14:paraId="3D918F5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Відповідно до вимог законодавства інформація про стан здоров’я                     Іщенка Б.М. конфіденційна, у дисциплінарному провадженні не поширюється.</w:t>
      </w:r>
    </w:p>
    <w:p w14:paraId="14352D9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тим фактам, які можуть свідчити про наявність або відсутність у діях прокурора складу дисциплінарного проступку та про ступінь вини Іщенка Б.М.</w:t>
      </w:r>
    </w:p>
    <w:p w14:paraId="5722AEA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Думка скаржника про можливі протиправні дії прокурора Іщенка Б.М. не ґрунтується на фактах, які можуть це підтвердити. Так,  скаржник вказав лише те, що Іщенко Б.М., знаючи, що він не має функціональних порушень, які би відповідали критеріям встановлення ІІ групи інвалідності, звернувся до МСЕК м. Кропивницький про визнання його інвалідом відповідної групи. На момент звернення до МСЕК Іщенко Б.М. усвідомлював, що він не втратив працездатність, здатність до самостійного пересування, самообслуговування, спілкування, орієнтацію та контроль за своєю поведінкою. Відповідно до довідки до акту огляду МСЕК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Іщенку Б.М.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встановлено ІІ групу інвалідності.</w:t>
      </w:r>
    </w:p>
    <w:p w14:paraId="6894253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Дисциплінарне провадження відкрито у зв’язку з можливими ознаками дисциплінарного проступку, передбаченого пунктами 5, 6 ч. 1 ст. 43 Закону                        № 1697-VII, а саме: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Іщенка Б.М.</w:t>
      </w:r>
    </w:p>
    <w:p w14:paraId="1664D7A6"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35B1A9E9"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7BD028BB"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BB78D0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4BA9885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1DFC91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Оцінюючи дії прокурора Іщенка Б.М.,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4131871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На прокурора Іщенка Б.М. відповідно до вимог статті 19 Закону № 1697-VII покладено обов’язок неухильного дотримання Присяги прокурора. Діяти він могла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1939A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У дисциплінарному провадженні встановлено такі обставини.</w:t>
      </w:r>
    </w:p>
    <w:p w14:paraId="76C4A40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Іщенко Б.М. у кримінальному провадженні №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про підозру не повідомляли, жодного доказу його винуватості у вчиненні будь-якого кримінального правопорушення скаржник не надав.</w:t>
      </w:r>
    </w:p>
    <w:p w14:paraId="70D4EEB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 xml:space="preserve">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w:t>
      </w:r>
      <w:r w:rsidRPr="008E6E87">
        <w:rPr>
          <w:rFonts w:ascii="Times New Roman" w:hAnsi="Times New Roman" w:cs="Times New Roman"/>
          <w:color w:val="363636"/>
          <w:sz w:val="28"/>
          <w:szCs w:val="28"/>
        </w:rPr>
        <w:lastRenderedPageBreak/>
        <w:t>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33D6C46A"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Крім того Комісія враховує дані, здобуті під час службового розслідування від  12.11.2025, про те, що у прокурору Іщенку Б.М. у зв’язку із захворюванням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16.04.2010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w:t>
      </w:r>
      <w:r w:rsidRPr="008E6E87">
        <w:rPr>
          <w:rFonts w:ascii="Times New Roman" w:hAnsi="Times New Roman" w:cs="Times New Roman"/>
          <w:color w:val="363636"/>
          <w:sz w:val="28"/>
          <w:szCs w:val="28"/>
          <w:lang w:val="ru-RU"/>
        </w:rPr>
        <w:t>МСЕК </w:t>
      </w:r>
      <w:r w:rsidRPr="008E6E87">
        <w:rPr>
          <w:rFonts w:ascii="Times New Roman" w:hAnsi="Times New Roman" w:cs="Times New Roman"/>
          <w:color w:val="363636"/>
          <w:sz w:val="28"/>
          <w:szCs w:val="28"/>
        </w:rPr>
        <w:t xml:space="preserve">встановлено третю групу інвалідності терміном на один рік, з 01.06.2011 на два роки, а з 27.06.2013 вказана група встановлена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Разом з тим, у зв’язку з погіршенням стану здоров’я, з 14.04.2017 йому встановлено другу</w:t>
      </w:r>
      <w:r w:rsidRPr="008E6E87">
        <w:rPr>
          <w:rFonts w:ascii="Times New Roman" w:hAnsi="Times New Roman" w:cs="Times New Roman"/>
          <w:color w:val="363636"/>
          <w:sz w:val="28"/>
          <w:szCs w:val="28"/>
          <w:lang w:val="ru-RU"/>
        </w:rPr>
        <w:t> (</w:t>
      </w:r>
      <w:r w:rsidRPr="008E6E87">
        <w:rPr>
          <w:rFonts w:ascii="Times New Roman" w:hAnsi="Times New Roman" w:cs="Times New Roman"/>
          <w:color w:val="363636"/>
          <w:sz w:val="28"/>
          <w:szCs w:val="28"/>
        </w:rPr>
        <w:t>ІІ</w:t>
      </w:r>
      <w:r w:rsidRPr="008E6E87">
        <w:rPr>
          <w:rFonts w:ascii="Times New Roman" w:hAnsi="Times New Roman" w:cs="Times New Roman"/>
          <w:color w:val="363636"/>
          <w:sz w:val="28"/>
          <w:szCs w:val="28"/>
          <w:lang w:val="ru-RU"/>
        </w:rPr>
        <w:t>)</w:t>
      </w:r>
      <w:r w:rsidRPr="008E6E87">
        <w:rPr>
          <w:rFonts w:ascii="Times New Roman" w:hAnsi="Times New Roman" w:cs="Times New Roman"/>
          <w:color w:val="363636"/>
          <w:sz w:val="28"/>
          <w:szCs w:val="28"/>
        </w:rPr>
        <w:t xml:space="preserve"> групу інвалідності терміном на два роки, а з 01.06.2019 вказана група встановлена </w:t>
      </w:r>
      <w:proofErr w:type="spellStart"/>
      <w:r w:rsidRPr="008E6E87">
        <w:rPr>
          <w:rFonts w:ascii="Times New Roman" w:hAnsi="Times New Roman" w:cs="Times New Roman"/>
          <w:color w:val="363636"/>
          <w:sz w:val="28"/>
          <w:szCs w:val="28"/>
        </w:rPr>
        <w:t>безтерміново</w:t>
      </w:r>
      <w:proofErr w:type="spellEnd"/>
      <w:r w:rsidRPr="008E6E87">
        <w:rPr>
          <w:rFonts w:ascii="Times New Roman" w:hAnsi="Times New Roman" w:cs="Times New Roman"/>
          <w:color w:val="363636"/>
          <w:sz w:val="28"/>
          <w:szCs w:val="28"/>
        </w:rPr>
        <w:t>. Причина інвалідності –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w:t>
      </w:r>
    </w:p>
    <w:p w14:paraId="5139D991"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Вказаний діагноз підтверджений уповноваженим органом –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(рішення </w:t>
      </w:r>
      <w:r w:rsidRPr="008E6E87">
        <w:rPr>
          <w:rFonts w:ascii="Times New Roman" w:hAnsi="Times New Roman" w:cs="Times New Roman"/>
          <w:i/>
          <w:iCs/>
          <w:color w:val="363636"/>
          <w:sz w:val="28"/>
          <w:szCs w:val="28"/>
        </w:rPr>
        <w:t>конфіденційна інформація</w:t>
      </w:r>
      <w:r w:rsidRPr="008E6E87">
        <w:rPr>
          <w:rFonts w:ascii="Times New Roman" w:hAnsi="Times New Roman" w:cs="Times New Roman"/>
          <w:color w:val="363636"/>
          <w:sz w:val="28"/>
          <w:szCs w:val="28"/>
        </w:rPr>
        <w:t>). Обстеження в цій установі Іщенко Б.М.    пройшов за першим викликом.</w:t>
      </w:r>
    </w:p>
    <w:p w14:paraId="335C7F5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Таким чином, Комісія дійшла висновку, що Іщенко Б.М. виконав вимоги щодо проходження медичного обстеження з метою перевірки обґрунтованості встановлення йому статусу особи з інвалідністю.</w:t>
      </w:r>
    </w:p>
    <w:p w14:paraId="7E8D38FD"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 огляду на викладене, на час прийняття Комісією рішення, підставу подання дисциплінарної скарги (вчинення Іщенком Б.М. протиправних дій при встановленні йому групи інвалідності) не підтверджено матеріалами дисциплінарного провадження.</w:t>
      </w:r>
    </w:p>
    <w:p w14:paraId="0AD037B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Встановлено лише факт набуття Іщенком Б.М. статусу особи з інвалідністю ІІ групи у зв’язку з наявними захворюваннями, який у подальшому за результатами перевірки підтверджено уповноваженим органом – ДУ «Український державний науково-дослідний інститут медико-соціальних проблем інвалідності МОЗ України».</w:t>
      </w:r>
    </w:p>
    <w:p w14:paraId="70F5962E"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188F5FD8"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 огляду на це думку скаржника по те, що Іщенко Б.М.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F5CA222"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2FC4C2D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Іщенка Б.М. дисциплінарного проступку, передбаченого пунктами 5, 6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2A72F5A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Іщенка Б.М. підлягає закриттю у зв’язку з відсутністю в його діях складу дисциплінарного проступку.</w:t>
      </w:r>
    </w:p>
    <w:p w14:paraId="17465804"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00AB5737"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83D9094" w14:textId="77777777" w:rsidR="008E6E87" w:rsidRPr="008E6E87" w:rsidRDefault="008E6E87" w:rsidP="008E6E87">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8E6E87">
        <w:rPr>
          <w:rFonts w:ascii="Times New Roman" w:hAnsi="Times New Roman" w:cs="Times New Roman"/>
          <w:b/>
          <w:bCs/>
          <w:color w:val="363636"/>
          <w:sz w:val="28"/>
          <w:szCs w:val="28"/>
        </w:rPr>
        <w:t>ВИРІШИЛА:</w:t>
      </w:r>
    </w:p>
    <w:p w14:paraId="7CE04F1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Дисциплінарне провадження №  07/3/2-798дс-348дп-25 стосовно прокурора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Іщенка Богдана Миколайовича закрити.</w:t>
      </w:r>
    </w:p>
    <w:p w14:paraId="44460130"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8E6E87">
        <w:rPr>
          <w:rFonts w:ascii="Times New Roman" w:hAnsi="Times New Roman" w:cs="Times New Roman"/>
          <w:color w:val="363636"/>
          <w:sz w:val="28"/>
          <w:szCs w:val="28"/>
        </w:rPr>
        <w:t>Копії рішення надіслати скаржнику, керівнику Кіровоградської обласної прокуратури, прокурору Іщенку Б.М.</w:t>
      </w:r>
    </w:p>
    <w:p w14:paraId="4CA86953" w14:textId="77777777" w:rsidR="008E6E87" w:rsidRPr="008E6E87" w:rsidRDefault="008E6E87" w:rsidP="008E6E87">
      <w:pPr>
        <w:shd w:val="clear" w:color="auto" w:fill="FCFCFC"/>
        <w:ind w:firstLine="709"/>
        <w:jc w:val="both"/>
        <w:rPr>
          <w:rFonts w:ascii="Times New Roman" w:hAnsi="Times New Roman" w:cs="Times New Roman"/>
          <w:color w:val="363636"/>
          <w:sz w:val="28"/>
          <w:szCs w:val="28"/>
        </w:rPr>
      </w:pPr>
      <w:r w:rsidRPr="008E6E87">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3DD7BA7" w14:textId="77777777" w:rsidR="008E6E87" w:rsidRPr="008E6E87" w:rsidRDefault="008E6E87" w:rsidP="008E6E87">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E6E87" w:rsidRPr="008E6E87" w14:paraId="4CF8B551" w14:textId="77777777" w:rsidTr="008E6E87">
        <w:tc>
          <w:tcPr>
            <w:tcW w:w="3298" w:type="dxa"/>
            <w:shd w:val="clear" w:color="auto" w:fill="FCFCFC"/>
            <w:tcMar>
              <w:top w:w="0" w:type="dxa"/>
              <w:left w:w="108" w:type="dxa"/>
              <w:bottom w:w="0" w:type="dxa"/>
              <w:right w:w="108" w:type="dxa"/>
            </w:tcMar>
            <w:hideMark/>
          </w:tcPr>
          <w:p w14:paraId="12DDA218"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5BA01FE6"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8F4A8B3"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Максим РАДЗІВОН</w:t>
            </w:r>
          </w:p>
        </w:tc>
      </w:tr>
      <w:tr w:rsidR="008E6E87" w:rsidRPr="008E6E87" w14:paraId="082FE30F" w14:textId="77777777" w:rsidTr="008E6E87">
        <w:tc>
          <w:tcPr>
            <w:tcW w:w="3298" w:type="dxa"/>
            <w:shd w:val="clear" w:color="auto" w:fill="FCFCFC"/>
            <w:tcMar>
              <w:top w:w="0" w:type="dxa"/>
              <w:left w:w="108" w:type="dxa"/>
              <w:bottom w:w="0" w:type="dxa"/>
              <w:right w:w="108" w:type="dxa"/>
            </w:tcMar>
            <w:hideMark/>
          </w:tcPr>
          <w:p w14:paraId="7C50B98A"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3FEAF086"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331A153B"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AAD3607"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31FE69DC"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Світлана БОБРОВНИК</w:t>
            </w:r>
          </w:p>
        </w:tc>
      </w:tr>
      <w:tr w:rsidR="008E6E87" w:rsidRPr="008E6E87" w14:paraId="0575DF24" w14:textId="77777777" w:rsidTr="008E6E87">
        <w:tc>
          <w:tcPr>
            <w:tcW w:w="3298" w:type="dxa"/>
            <w:shd w:val="clear" w:color="auto" w:fill="FCFCFC"/>
            <w:tcMar>
              <w:top w:w="0" w:type="dxa"/>
              <w:left w:w="108" w:type="dxa"/>
              <w:bottom w:w="0" w:type="dxa"/>
              <w:right w:w="108" w:type="dxa"/>
            </w:tcMar>
            <w:hideMark/>
          </w:tcPr>
          <w:p w14:paraId="30266A87"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CD179BC"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B380015"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4E67F6DA"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Олег БУЛУЛУКОВ</w:t>
            </w:r>
          </w:p>
        </w:tc>
      </w:tr>
      <w:tr w:rsidR="008E6E87" w:rsidRPr="008E6E87" w14:paraId="3B82FA4F" w14:textId="77777777" w:rsidTr="008E6E87">
        <w:tc>
          <w:tcPr>
            <w:tcW w:w="3298" w:type="dxa"/>
            <w:shd w:val="clear" w:color="auto" w:fill="FCFCFC"/>
            <w:tcMar>
              <w:top w:w="0" w:type="dxa"/>
              <w:left w:w="108" w:type="dxa"/>
              <w:bottom w:w="0" w:type="dxa"/>
              <w:right w:w="108" w:type="dxa"/>
            </w:tcMar>
            <w:hideMark/>
          </w:tcPr>
          <w:p w14:paraId="15FE28AB"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526AF1A0"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BC4683B"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68DF88DB"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Ніна ГАРБУЗА</w:t>
            </w:r>
          </w:p>
          <w:p w14:paraId="62922946"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1C465BF7"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Катерина КОВАЛЬ</w:t>
            </w:r>
          </w:p>
          <w:p w14:paraId="5242DE08"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6A4CC7CC"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Дмитро КУРИЛЕНКО</w:t>
            </w:r>
          </w:p>
          <w:p w14:paraId="1E99D6B8"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0ECF231E" w14:textId="77777777" w:rsidR="008E6E87" w:rsidRPr="008E6E87" w:rsidRDefault="008E6E87">
            <w:pPr>
              <w:spacing w:after="120"/>
              <w:ind w:left="-108" w:right="-1" w:firstLine="108"/>
              <w:rPr>
                <w:rFonts w:ascii="Times New Roman" w:hAnsi="Times New Roman" w:cs="Times New Roman"/>
                <w:color w:val="363636"/>
                <w:sz w:val="28"/>
                <w:szCs w:val="28"/>
              </w:rPr>
            </w:pPr>
            <w:r w:rsidRPr="008E6E87">
              <w:rPr>
                <w:rFonts w:ascii="Times New Roman" w:hAnsi="Times New Roman" w:cs="Times New Roman"/>
                <w:color w:val="363636"/>
                <w:sz w:val="28"/>
                <w:szCs w:val="28"/>
              </w:rPr>
              <w:t>Віталій МАВРОДІ</w:t>
            </w:r>
          </w:p>
        </w:tc>
      </w:tr>
      <w:tr w:rsidR="008E6E87" w:rsidRPr="008E6E87" w14:paraId="406B7587" w14:textId="77777777" w:rsidTr="008E6E87">
        <w:tc>
          <w:tcPr>
            <w:tcW w:w="3298" w:type="dxa"/>
            <w:shd w:val="clear" w:color="auto" w:fill="FCFCFC"/>
            <w:tcMar>
              <w:top w:w="0" w:type="dxa"/>
              <w:left w:w="108" w:type="dxa"/>
              <w:bottom w:w="0" w:type="dxa"/>
              <w:right w:w="108" w:type="dxa"/>
            </w:tcMar>
            <w:hideMark/>
          </w:tcPr>
          <w:p w14:paraId="2AC97C52"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EB3248B"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98D984E"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p w14:paraId="18189778"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Євгенія МНИШЕНКО</w:t>
            </w:r>
          </w:p>
          <w:p w14:paraId="027793BD"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r>
      <w:tr w:rsidR="008E6E87" w:rsidRPr="008E6E87" w14:paraId="13A0B309" w14:textId="77777777" w:rsidTr="008E6E87">
        <w:tc>
          <w:tcPr>
            <w:tcW w:w="3298" w:type="dxa"/>
            <w:shd w:val="clear" w:color="auto" w:fill="FCFCFC"/>
            <w:tcMar>
              <w:top w:w="0" w:type="dxa"/>
              <w:left w:w="108" w:type="dxa"/>
              <w:bottom w:w="0" w:type="dxa"/>
              <w:right w:w="108" w:type="dxa"/>
            </w:tcMar>
            <w:hideMark/>
          </w:tcPr>
          <w:p w14:paraId="75889AE7"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4AB7F1D" w14:textId="77777777" w:rsidR="008E6E87" w:rsidRPr="008E6E87" w:rsidRDefault="008E6E87">
            <w:pPr>
              <w:spacing w:after="120"/>
              <w:ind w:right="-1"/>
              <w:jc w:val="center"/>
              <w:rPr>
                <w:rFonts w:ascii="Times New Roman" w:hAnsi="Times New Roman" w:cs="Times New Roman"/>
                <w:color w:val="363636"/>
                <w:sz w:val="28"/>
                <w:szCs w:val="28"/>
              </w:rPr>
            </w:pPr>
            <w:r w:rsidRPr="008E6E8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238444B" w14:textId="77777777" w:rsidR="008E6E87" w:rsidRPr="008E6E87" w:rsidRDefault="008E6E87">
            <w:pPr>
              <w:spacing w:after="120"/>
              <w:ind w:right="-1"/>
              <w:rPr>
                <w:rFonts w:ascii="Times New Roman" w:hAnsi="Times New Roman" w:cs="Times New Roman"/>
                <w:color w:val="363636"/>
                <w:sz w:val="28"/>
                <w:szCs w:val="28"/>
              </w:rPr>
            </w:pPr>
            <w:r w:rsidRPr="008E6E87">
              <w:rPr>
                <w:rFonts w:ascii="Times New Roman" w:hAnsi="Times New Roman" w:cs="Times New Roman"/>
                <w:color w:val="363636"/>
                <w:sz w:val="28"/>
                <w:szCs w:val="28"/>
              </w:rPr>
              <w:t>Тетяна СТЕПАНОВА</w:t>
            </w:r>
          </w:p>
        </w:tc>
      </w:tr>
    </w:tbl>
    <w:p w14:paraId="491E56D8" w14:textId="1701262E" w:rsidR="00966906" w:rsidRPr="008E6E87" w:rsidRDefault="00966906" w:rsidP="008E6E87">
      <w:pPr>
        <w:shd w:val="clear" w:color="auto" w:fill="FCFCFC"/>
        <w:jc w:val="center"/>
        <w:rPr>
          <w:rFonts w:ascii="Times New Roman" w:eastAsia="Times New Roman" w:hAnsi="Times New Roman" w:cs="Times New Roman"/>
          <w:color w:val="363636"/>
          <w:sz w:val="28"/>
          <w:szCs w:val="28"/>
          <w:lang w:eastAsia="uk-UA"/>
        </w:rPr>
      </w:pPr>
    </w:p>
    <w:sectPr w:rsidR="00966906" w:rsidRPr="008E6E8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8E6E87"/>
    <w:rsid w:val="00901824"/>
    <w:rsid w:val="00903DBC"/>
    <w:rsid w:val="00905426"/>
    <w:rsid w:val="00905689"/>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35155</Words>
  <Characters>20039</Characters>
  <Application>Microsoft Office Word</Application>
  <DocSecurity>0</DocSecurity>
  <Lines>166</Lines>
  <Paragraphs>110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2026-07-02T11:14:00Z</dcterms:created>
  <dcterms:modified xsi:type="dcterms:W3CDTF">2026-07-02T11:14:00Z</dcterms:modified>
</cp:coreProperties>
</file>